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76" w:rsidRPr="00D872BD" w:rsidRDefault="00506D76" w:rsidP="00D1361C">
      <w:pPr>
        <w:rPr>
          <w:lang w:val="el-GR"/>
        </w:rPr>
      </w:pPr>
      <w:r>
        <w:t xml:space="preserve">              </w:t>
      </w:r>
      <w:r w:rsidR="00D1361C">
        <w:t xml:space="preserve">     </w:t>
      </w:r>
      <w:r w:rsidR="0010662B">
        <w:t xml:space="preserve">               </w:t>
      </w:r>
      <w:r w:rsidR="00D1361C">
        <w:t xml:space="preserve">                        </w:t>
      </w:r>
      <w:r>
        <w:rPr>
          <w:lang w:val="el-G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6"/>
        <w:gridCol w:w="5520"/>
      </w:tblGrid>
      <w:tr w:rsidR="00506D76" w:rsidRPr="004513F6" w:rsidTr="009030B9">
        <w:tc>
          <w:tcPr>
            <w:tcW w:w="2088" w:type="dxa"/>
          </w:tcPr>
          <w:p w:rsidR="00506D76" w:rsidRDefault="0010662B" w:rsidP="00D1361C">
            <w:pPr>
              <w:rPr>
                <w:lang w:val="el-GR"/>
              </w:rPr>
            </w:pPr>
            <w:r>
              <w:rPr>
                <w:noProof/>
                <w:lang w:val="el-GR" w:eastAsia="el-GR"/>
              </w:rPr>
              <w:drawing>
                <wp:inline distT="0" distB="0" distL="0" distR="0">
                  <wp:extent cx="1952625" cy="636952"/>
                  <wp:effectExtent l="19050" t="19050" r="9525" b="10795"/>
                  <wp:docPr id="6" name="Picture 6" descr="ΠοδηλΑΤΤΙΚΗ Κοινότητ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οδηλΑΤΤΙΚΗ Κοινότητ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6666" cy="648056"/>
                          </a:xfrm>
                          <a:prstGeom prst="rect">
                            <a:avLst/>
                          </a:prstGeom>
                          <a:noFill/>
                          <a:ln>
                            <a:solidFill>
                              <a:schemeClr val="tx1"/>
                            </a:solidFill>
                            <a:prstDash val="solid"/>
                          </a:ln>
                        </pic:spPr>
                      </pic:pic>
                    </a:graphicData>
                  </a:graphic>
                </wp:inline>
              </w:drawing>
            </w:r>
          </w:p>
        </w:tc>
        <w:tc>
          <w:tcPr>
            <w:tcW w:w="6768" w:type="dxa"/>
          </w:tcPr>
          <w:p w:rsidR="00D872BD" w:rsidRDefault="009030B9" w:rsidP="008B0521">
            <w:pPr>
              <w:jc w:val="right"/>
              <w:rPr>
                <w:i/>
                <w:color w:val="404040" w:themeColor="text1" w:themeTint="BF"/>
                <w:lang w:val="el-GR"/>
              </w:rPr>
            </w:pPr>
            <w:r w:rsidRPr="00944420">
              <w:rPr>
                <w:i/>
                <w:color w:val="404040" w:themeColor="text1" w:themeTint="BF"/>
              </w:rPr>
              <w:t xml:space="preserve">                     </w:t>
            </w:r>
          </w:p>
          <w:p w:rsidR="00506D76" w:rsidRPr="008B0521" w:rsidRDefault="00D872BD" w:rsidP="00D872BD">
            <w:pPr>
              <w:jc w:val="right"/>
              <w:rPr>
                <w:i/>
                <w:color w:val="404040" w:themeColor="text1" w:themeTint="BF"/>
              </w:rPr>
            </w:pPr>
            <w:r>
              <w:rPr>
                <w:i/>
                <w:color w:val="404040" w:themeColor="text1" w:themeTint="BF"/>
                <w:lang w:val="el-GR"/>
              </w:rPr>
              <w:t xml:space="preserve">                    </w:t>
            </w:r>
            <w:r w:rsidR="009030B9" w:rsidRPr="00944420">
              <w:rPr>
                <w:i/>
                <w:color w:val="404040" w:themeColor="text1" w:themeTint="BF"/>
              </w:rPr>
              <w:t xml:space="preserve">   </w:t>
            </w:r>
            <w:r w:rsidR="0010662B">
              <w:rPr>
                <w:noProof/>
                <w:lang w:val="el-GR" w:eastAsia="el-GR"/>
              </w:rPr>
              <w:drawing>
                <wp:inline distT="0" distB="0" distL="0" distR="0">
                  <wp:extent cx="2457450" cy="346934"/>
                  <wp:effectExtent l="19050" t="19050" r="19050" b="1524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ustain.org/images/thumbs/podilates_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62070" cy="347586"/>
                          </a:xfrm>
                          <a:prstGeom prst="rect">
                            <a:avLst/>
                          </a:prstGeom>
                          <a:noFill/>
                          <a:ln>
                            <a:solidFill>
                              <a:schemeClr val="tx1"/>
                            </a:solidFill>
                            <a:prstDash val="solid"/>
                          </a:ln>
                        </pic:spPr>
                      </pic:pic>
                    </a:graphicData>
                  </a:graphic>
                </wp:inline>
              </w:drawing>
            </w:r>
          </w:p>
          <w:p w:rsidR="00506D76" w:rsidRPr="00944420" w:rsidRDefault="009030B9" w:rsidP="009030B9">
            <w:pPr>
              <w:jc w:val="both"/>
              <w:rPr>
                <w:b/>
                <w:i/>
                <w:color w:val="404040" w:themeColor="text1" w:themeTint="BF"/>
              </w:rPr>
            </w:pPr>
            <w:r w:rsidRPr="00944420">
              <w:rPr>
                <w:b/>
                <w:i/>
                <w:color w:val="404040" w:themeColor="text1" w:themeTint="BF"/>
              </w:rPr>
              <w:t xml:space="preserve">                           </w:t>
            </w:r>
            <w:r w:rsidR="009922BF" w:rsidRPr="00944420">
              <w:rPr>
                <w:b/>
                <w:i/>
                <w:color w:val="404040" w:themeColor="text1" w:themeTint="BF"/>
              </w:rPr>
              <w:t xml:space="preserve">                               </w:t>
            </w:r>
            <w:r w:rsidRPr="00944420">
              <w:rPr>
                <w:b/>
                <w:i/>
                <w:color w:val="404040" w:themeColor="text1" w:themeTint="BF"/>
              </w:rPr>
              <w:t xml:space="preserve"> </w:t>
            </w:r>
          </w:p>
          <w:p w:rsidR="009922BF" w:rsidRPr="004513F6" w:rsidRDefault="009030B9" w:rsidP="0010662B">
            <w:pPr>
              <w:jc w:val="both"/>
              <w:rPr>
                <w:i/>
                <w:color w:val="404040" w:themeColor="text1" w:themeTint="BF"/>
                <w:lang w:val="el-GR"/>
              </w:rPr>
            </w:pPr>
            <w:r w:rsidRPr="00730C7C">
              <w:rPr>
                <w:i/>
                <w:color w:val="404040" w:themeColor="text1" w:themeTint="BF"/>
              </w:rPr>
              <w:t xml:space="preserve">                </w:t>
            </w:r>
          </w:p>
          <w:p w:rsidR="009922BF" w:rsidRPr="004513F6" w:rsidRDefault="009922BF" w:rsidP="009922BF">
            <w:pPr>
              <w:jc w:val="both"/>
              <w:rPr>
                <w:i/>
                <w:color w:val="404040" w:themeColor="text1" w:themeTint="BF"/>
                <w:lang w:val="el-GR"/>
              </w:rPr>
            </w:pPr>
            <w:r w:rsidRPr="004513F6">
              <w:rPr>
                <w:i/>
                <w:color w:val="404040" w:themeColor="text1" w:themeTint="BF"/>
                <w:lang w:val="el-GR"/>
              </w:rPr>
              <w:t xml:space="preserve">                                                           </w:t>
            </w:r>
          </w:p>
          <w:p w:rsidR="009030B9" w:rsidRPr="004513F6" w:rsidRDefault="009030B9" w:rsidP="009030B9">
            <w:pPr>
              <w:jc w:val="both"/>
              <w:rPr>
                <w:i/>
                <w:color w:val="404040" w:themeColor="text1" w:themeTint="BF"/>
                <w:lang w:val="el-GR"/>
              </w:rPr>
            </w:pPr>
          </w:p>
        </w:tc>
      </w:tr>
    </w:tbl>
    <w:p w:rsidR="00E500DD" w:rsidRPr="00FF1DAE" w:rsidRDefault="0010662B" w:rsidP="00D1361C">
      <w:pPr>
        <w:rPr>
          <w:b/>
          <w:sz w:val="28"/>
          <w:szCs w:val="28"/>
          <w:lang w:val="el-GR"/>
        </w:rPr>
      </w:pPr>
      <w:r w:rsidRPr="007D0D94">
        <w:rPr>
          <w:lang w:val="el-GR"/>
        </w:rPr>
        <w:t xml:space="preserve">                                                                   </w:t>
      </w:r>
      <w:r w:rsidR="00FF1DAE" w:rsidRPr="004513F6">
        <w:rPr>
          <w:lang w:val="el-GR"/>
        </w:rPr>
        <w:t xml:space="preserve"> </w:t>
      </w:r>
      <w:r w:rsidR="00FF1DAE" w:rsidRPr="00FF1DAE">
        <w:rPr>
          <w:b/>
          <w:color w:val="E36C0A" w:themeColor="accent6" w:themeShade="BF"/>
          <w:sz w:val="28"/>
          <w:szCs w:val="28"/>
          <w:lang w:val="el-GR"/>
        </w:rPr>
        <w:t>ΔΕΛΤΙΟ ΤΥΠΟΥ</w:t>
      </w:r>
      <w:r w:rsidR="00D1361C" w:rsidRPr="004513F6">
        <w:rPr>
          <w:b/>
          <w:sz w:val="28"/>
          <w:szCs w:val="28"/>
          <w:lang w:val="el-GR"/>
        </w:rPr>
        <w:t xml:space="preserve">                       </w:t>
      </w:r>
    </w:p>
    <w:p w:rsidR="00944420" w:rsidRPr="001B0BFD" w:rsidRDefault="001B0BFD" w:rsidP="00944420">
      <w:pPr>
        <w:jc w:val="center"/>
        <w:rPr>
          <w:b/>
          <w:color w:val="E36C0A" w:themeColor="accent6" w:themeShade="BF"/>
          <w:sz w:val="28"/>
          <w:szCs w:val="28"/>
          <w:lang w:val="el-GR"/>
        </w:rPr>
      </w:pPr>
      <w:r>
        <w:rPr>
          <w:b/>
          <w:color w:val="E36C0A" w:themeColor="accent6" w:themeShade="BF"/>
          <w:sz w:val="28"/>
          <w:szCs w:val="28"/>
          <w:lang w:val="el-GR"/>
        </w:rPr>
        <w:t>8</w:t>
      </w:r>
      <w:r w:rsidRPr="001B0BFD">
        <w:rPr>
          <w:b/>
          <w:color w:val="E36C0A" w:themeColor="accent6" w:themeShade="BF"/>
          <w:sz w:val="28"/>
          <w:szCs w:val="28"/>
          <w:vertAlign w:val="superscript"/>
          <w:lang w:val="el-GR"/>
        </w:rPr>
        <w:t>η</w:t>
      </w:r>
      <w:r>
        <w:rPr>
          <w:b/>
          <w:color w:val="E36C0A" w:themeColor="accent6" w:themeShade="BF"/>
          <w:sz w:val="28"/>
          <w:szCs w:val="28"/>
          <w:lang w:val="el-GR"/>
        </w:rPr>
        <w:t xml:space="preserve"> ΠΑΝΕΛΛΑΔΙΚΗ ΠΟΔΗΛΑΤΟΠΟΡΕΙΑ 2015</w:t>
      </w:r>
    </w:p>
    <w:p w:rsidR="001B0BFD" w:rsidRPr="00206ADC" w:rsidRDefault="00206ADC" w:rsidP="001B0BFD">
      <w:pPr>
        <w:jc w:val="center"/>
        <w:rPr>
          <w:rFonts w:cs="Segoe UI"/>
          <w:b/>
          <w:color w:val="000000"/>
          <w:lang w:val="el-GR"/>
        </w:rPr>
      </w:pPr>
      <w:r>
        <w:rPr>
          <w:rFonts w:cs="Segoe UI"/>
          <w:b/>
          <w:color w:val="000000"/>
          <w:lang w:val="el-GR"/>
        </w:rPr>
        <w:t>Περίπου 4000 ποδηλάτες όλων των ηλικιών βρέθηκαν χθες στο Πεδίον του Άρεως για να δηλώσουν το αίτημά τους γ</w:t>
      </w:r>
      <w:r w:rsidR="00650E4B">
        <w:rPr>
          <w:rFonts w:cs="Segoe UI"/>
          <w:b/>
          <w:color w:val="000000"/>
          <w:lang w:val="el-GR"/>
        </w:rPr>
        <w:t>ια καλύτερη παιδεία και ένα σωστό δίκτ</w:t>
      </w:r>
      <w:r w:rsidR="00187767">
        <w:rPr>
          <w:rFonts w:cs="Segoe UI"/>
          <w:b/>
          <w:color w:val="000000"/>
          <w:lang w:val="el-GR"/>
        </w:rPr>
        <w:t>υο ποδηλατικών αξόνων στην Αττική</w:t>
      </w:r>
      <w:r w:rsidR="00650E4B">
        <w:rPr>
          <w:rFonts w:cs="Segoe UI"/>
          <w:b/>
          <w:color w:val="000000"/>
          <w:lang w:val="el-GR"/>
        </w:rPr>
        <w:t xml:space="preserve">. Αντίστοιχα στην υπόλοιπη Ελλάδα χιλιάδες ποδηλάτες δήλωσαν το παρόν - σε πείσμα των κακών καιρικών συνθηκών σε ακρετές περιπτώσεις. </w:t>
      </w:r>
    </w:p>
    <w:p w:rsidR="001B0BFD" w:rsidRPr="001B0BFD" w:rsidRDefault="001B0BFD" w:rsidP="001B0BFD">
      <w:pPr>
        <w:rPr>
          <w:rFonts w:cs="Segoe UI"/>
          <w:color w:val="000000"/>
          <w:lang w:val="el-GR"/>
        </w:rPr>
      </w:pPr>
    </w:p>
    <w:p w:rsidR="00187767" w:rsidRDefault="00650E4B" w:rsidP="00187767">
      <w:pPr>
        <w:rPr>
          <w:rFonts w:cs="Segoe UI"/>
          <w:color w:val="000000"/>
          <w:lang w:val="el-GR"/>
        </w:rPr>
      </w:pPr>
      <w:r>
        <w:rPr>
          <w:rFonts w:cs="Segoe UI"/>
          <w:color w:val="000000"/>
          <w:lang w:val="el-GR"/>
        </w:rPr>
        <w:t>Οικογένειες με παιδιά, μαθητές και ποδηλάτες κάθε ηλικίας  βρέθηκαν χθες στο Πεδίον του Άρεως αποδεικνύοντας ότι το ποδήλατο χρόνια δεν κοιτά.  Ο κόσμος υπήρξε ενθουσιώδης και κατέκλεισε στο πέρασμά του τις οδούς Πατησίων, Σταδίου και Φιλελλήνων στ</w:t>
      </w:r>
      <w:r w:rsidR="00187767">
        <w:rPr>
          <w:rFonts w:cs="Segoe UI"/>
          <w:color w:val="000000"/>
          <w:lang w:val="el-GR"/>
        </w:rPr>
        <w:t>ο δρόμο του προς το κτίριο της Περιφέρει</w:t>
      </w:r>
      <w:r>
        <w:rPr>
          <w:rFonts w:cs="Segoe UI"/>
          <w:color w:val="000000"/>
          <w:lang w:val="el-GR"/>
        </w:rPr>
        <w:t>ας</w:t>
      </w:r>
      <w:r w:rsidR="00187767">
        <w:rPr>
          <w:rFonts w:cs="Segoe UI"/>
          <w:color w:val="000000"/>
          <w:lang w:val="el-GR"/>
        </w:rPr>
        <w:t xml:space="preserve"> Αττικής,</w:t>
      </w:r>
      <w:r>
        <w:rPr>
          <w:rFonts w:cs="Segoe UI"/>
          <w:color w:val="000000"/>
          <w:lang w:val="el-GR"/>
        </w:rPr>
        <w:t xml:space="preserve"> όπου πραγματοποιήθηκε η προγραμματισμένη συνάντ</w:t>
      </w:r>
      <w:r w:rsidR="00187767">
        <w:rPr>
          <w:rFonts w:cs="Segoe UI"/>
          <w:color w:val="000000"/>
          <w:lang w:val="el-GR"/>
        </w:rPr>
        <w:t>ηση με την Περιφερειάρχη,</w:t>
      </w:r>
      <w:r>
        <w:rPr>
          <w:rFonts w:cs="Segoe UI"/>
          <w:color w:val="000000"/>
          <w:lang w:val="el-GR"/>
        </w:rPr>
        <w:t xml:space="preserve"> κυρία Ρένα Δούρου.  Μια </w:t>
      </w:r>
      <w:r w:rsidR="00187767">
        <w:rPr>
          <w:rFonts w:cs="Segoe UI"/>
          <w:color w:val="000000"/>
          <w:lang w:val="el-GR"/>
        </w:rPr>
        <w:t>γεύση του κλίματος που επικράτη</w:t>
      </w:r>
      <w:r>
        <w:rPr>
          <w:rFonts w:cs="Segoe UI"/>
          <w:color w:val="000000"/>
          <w:lang w:val="el-GR"/>
        </w:rPr>
        <w:t>σε μπορείτ</w:t>
      </w:r>
      <w:r w:rsidR="00187767">
        <w:rPr>
          <w:rFonts w:cs="Segoe UI"/>
          <w:color w:val="000000"/>
          <w:lang w:val="el-GR"/>
        </w:rPr>
        <w:t>ε να πάρετε βλέποντας το σχετικό</w:t>
      </w:r>
      <w:r>
        <w:rPr>
          <w:rFonts w:cs="Segoe UI"/>
          <w:color w:val="000000"/>
          <w:lang w:val="el-GR"/>
        </w:rPr>
        <w:t xml:space="preserve"> </w:t>
      </w:r>
      <w:r>
        <w:rPr>
          <w:rFonts w:cs="Segoe UI"/>
          <w:color w:val="000000"/>
        </w:rPr>
        <w:t>video</w:t>
      </w:r>
      <w:r w:rsidRPr="00650E4B">
        <w:rPr>
          <w:rFonts w:cs="Segoe UI"/>
          <w:color w:val="000000"/>
          <w:lang w:val="el-GR"/>
        </w:rPr>
        <w:t xml:space="preserve"> </w:t>
      </w:r>
      <w:r>
        <w:rPr>
          <w:rFonts w:cs="Segoe UI"/>
          <w:color w:val="000000"/>
          <w:lang w:val="el-GR"/>
        </w:rPr>
        <w:t xml:space="preserve"> </w:t>
      </w:r>
      <w:hyperlink r:id="rId12" w:history="1">
        <w:r w:rsidRPr="00650E4B">
          <w:rPr>
            <w:rStyle w:val="Hyperlink"/>
            <w:rFonts w:cs="Segoe UI"/>
            <w:lang w:val="el-GR"/>
          </w:rPr>
          <w:t>εδώ</w:t>
        </w:r>
      </w:hyperlink>
      <w:r>
        <w:rPr>
          <w:rFonts w:cs="Segoe UI"/>
          <w:color w:val="000000"/>
          <w:lang w:val="el-GR"/>
        </w:rPr>
        <w:t xml:space="preserve">.  </w:t>
      </w:r>
      <w:r w:rsidR="00793BD6">
        <w:rPr>
          <w:rFonts w:cs="Segoe UI"/>
          <w:color w:val="000000"/>
          <w:lang w:val="el-GR"/>
        </w:rPr>
        <w:t>Η</w:t>
      </w:r>
      <w:r>
        <w:rPr>
          <w:rFonts w:cs="Segoe UI"/>
          <w:color w:val="000000"/>
          <w:lang w:val="el-GR"/>
        </w:rPr>
        <w:t xml:space="preserve"> Περιφερειάρχης και το επιτελείο της υποδέχτηκαν την πορεία στην είσοδο του κτιρίου της Περιφέρειας και χαιρέτησαν τους εκπροσώπους της και τον παρευρισκόμενο κόσμο. Η συνάντηση που ακολούθησε πραγματοποιήθηκε σε θετικό κλίμα καθώς η Περιφερειάρχης </w:t>
      </w:r>
      <w:r w:rsidR="00187767">
        <w:rPr>
          <w:rFonts w:cs="Segoe UI"/>
          <w:color w:val="000000"/>
          <w:lang w:val="el-GR"/>
        </w:rPr>
        <w:t>έδειξε αρκετά ευαισθητοποιημένη απέναντι στην ανάγκη χάραξης μιας ενιαίας πολιτικής για</w:t>
      </w:r>
      <w:r w:rsidR="00793BD6">
        <w:rPr>
          <w:rFonts w:cs="Segoe UI"/>
          <w:color w:val="000000"/>
          <w:lang w:val="el-GR"/>
        </w:rPr>
        <w:t xml:space="preserve"> την προώθηση του ποδηλάτου</w:t>
      </w:r>
      <w:r w:rsidR="00187767">
        <w:rPr>
          <w:rFonts w:cs="Segoe UI"/>
          <w:color w:val="000000"/>
          <w:lang w:val="el-GR"/>
        </w:rPr>
        <w:t xml:space="preserve">. Πιο συγκεκριμένα: </w:t>
      </w:r>
    </w:p>
    <w:p w:rsidR="00836094" w:rsidRDefault="00187767" w:rsidP="00187767">
      <w:pPr>
        <w:rPr>
          <w:rFonts w:cs="Segoe UI"/>
          <w:b/>
          <w:color w:val="000000"/>
          <w:lang w:val="el-GR"/>
        </w:rPr>
      </w:pPr>
      <w:r w:rsidRPr="00187767">
        <w:rPr>
          <w:rFonts w:cs="Segoe UI"/>
          <w:b/>
          <w:color w:val="000000"/>
          <w:lang w:val="el-GR"/>
        </w:rPr>
        <w:t xml:space="preserve">Μητροπολιτικό Δίκτυο Ποδηλατικών Αξόνων </w:t>
      </w:r>
    </w:p>
    <w:p w:rsidR="007D1CFF" w:rsidRPr="005C7150" w:rsidRDefault="007D1CFF" w:rsidP="00187767">
      <w:pPr>
        <w:rPr>
          <w:rFonts w:cs="Segoe UI"/>
          <w:color w:val="000000"/>
          <w:lang w:val="el-GR"/>
        </w:rPr>
      </w:pPr>
      <w:r w:rsidRPr="005C7150">
        <w:rPr>
          <w:rFonts w:cs="Segoe UI"/>
          <w:color w:val="000000"/>
          <w:lang w:val="el-GR"/>
        </w:rPr>
        <w:t>Η Περιφερειάρχης</w:t>
      </w:r>
      <w:r w:rsidR="00FE313C">
        <w:rPr>
          <w:rFonts w:cs="Segoe UI"/>
          <w:color w:val="000000"/>
          <w:lang w:val="el-GR"/>
        </w:rPr>
        <w:t xml:space="preserve"> έ</w:t>
      </w:r>
      <w:r w:rsidR="00FE313C" w:rsidRPr="00FE313C">
        <w:rPr>
          <w:rFonts w:cs="Segoe UI"/>
          <w:color w:val="000000"/>
          <w:lang w:val="el-GR"/>
        </w:rPr>
        <w:t>δωσε έμφαση στην «ανάπτυξη ενός πλαισίου συνεργασίας ανάμεσα στην Περιφέρεια και τους Ποδηλατικούς φορείς, βασισμένο στην αξιοπιστία και αποφεύγοντας τα μεγαλεπίβολα σχέδια που θα είναι δύσκολο να υλοποιηθούν»</w:t>
      </w:r>
      <w:r w:rsidR="00FE313C">
        <w:rPr>
          <w:rFonts w:cs="Segoe UI"/>
          <w:color w:val="000000"/>
          <w:lang w:val="el-GR"/>
        </w:rPr>
        <w:t>.  Σ</w:t>
      </w:r>
      <w:r w:rsidRPr="005C7150">
        <w:rPr>
          <w:rFonts w:cs="Segoe UI"/>
          <w:color w:val="000000"/>
          <w:lang w:val="el-GR"/>
        </w:rPr>
        <w:t xml:space="preserve">υμμερίζεται την ανάγκη δημιουργίας ενός κεντρικού δικτύου ποδηλατικών αξόνων το οποίο θα διευκολύνει την καθημερινή χρήση του ποδηλάτου ως μέσο μετακίνησης </w:t>
      </w:r>
      <w:r w:rsidR="00EB4FF1">
        <w:rPr>
          <w:rFonts w:cs="Segoe UI"/>
          <w:color w:val="000000"/>
          <w:lang w:val="el-GR"/>
        </w:rPr>
        <w:t>στην πόλη, αναθέτοντας την αρμοδιότητα για κάθε σχετικό σχεδιασμό στις υπηρεσίες Μεταφορών της Περιφέρειας.</w:t>
      </w:r>
      <w:r w:rsidR="002B4001">
        <w:rPr>
          <w:rFonts w:cs="Segoe UI"/>
          <w:color w:val="000000"/>
          <w:lang w:val="el-GR"/>
        </w:rPr>
        <w:t xml:space="preserve"> Παρατήρησε ότι υπάρχει ανάγκη </w:t>
      </w:r>
      <w:r w:rsidR="00FE313C">
        <w:rPr>
          <w:rFonts w:cs="Segoe UI"/>
          <w:color w:val="000000"/>
          <w:lang w:val="el-GR"/>
        </w:rPr>
        <w:t xml:space="preserve">οι ποδηλατόδρομοι να γίνονται με μικρότερο κόστος αλλά μεγαλύτερη λειτουργικότητα για τους χρήστες. </w:t>
      </w:r>
      <w:r w:rsidRPr="005C7150">
        <w:rPr>
          <w:rFonts w:cs="Segoe UI"/>
          <w:color w:val="000000"/>
          <w:lang w:val="el-GR"/>
        </w:rPr>
        <w:t xml:space="preserve"> Δεσμεύτηκε να αναλάβει το συντονιστικό ρόλο ανάμεσα στην Περιφέρεια, τους εμπλεκόμενους δήμους και οποιονδήποτε άλλο κρατικό φορέα ώστε να φυλαχθεί το υφιστάμενο δίκτυο υπο κατασκευή (άξονας Γκάζι – Φάληρο) αλλά και να προχωρήσει η επέκτασή του</w:t>
      </w:r>
      <w:r w:rsidR="00FE313C">
        <w:rPr>
          <w:rFonts w:cs="Segoe UI"/>
          <w:color w:val="000000"/>
          <w:lang w:val="el-GR"/>
        </w:rPr>
        <w:t>,</w:t>
      </w:r>
      <w:r w:rsidRPr="005C7150">
        <w:rPr>
          <w:rFonts w:cs="Segoe UI"/>
          <w:color w:val="000000"/>
          <w:lang w:val="el-GR"/>
        </w:rPr>
        <w:t xml:space="preserve"> σύμφωνα με τις προβλέψεις του ΡΣΑ. Η χρηματοδότηση νέων έργων</w:t>
      </w:r>
      <w:r w:rsidR="005C7150" w:rsidRPr="005C7150">
        <w:rPr>
          <w:rFonts w:cs="Segoe UI"/>
          <w:color w:val="000000"/>
          <w:lang w:val="el-GR"/>
        </w:rPr>
        <w:t xml:space="preserve"> σαφώς αντιμετωπίζει δυσκολίες στην συγκεκριμένη χρονική συγκυρία, ωστόσο η </w:t>
      </w:r>
      <w:r w:rsidR="005C7150" w:rsidRPr="005C7150">
        <w:rPr>
          <w:rFonts w:cs="Segoe UI"/>
          <w:color w:val="000000"/>
          <w:lang w:val="el-GR"/>
        </w:rPr>
        <w:lastRenderedPageBreak/>
        <w:t>Περιφερειάρχης δήλωσε αισιόδοξη, ότι</w:t>
      </w:r>
      <w:r w:rsidR="005C7150">
        <w:rPr>
          <w:rFonts w:cs="Segoe UI"/>
          <w:color w:val="000000"/>
          <w:lang w:val="el-GR"/>
        </w:rPr>
        <w:t xml:space="preserve"> εφ’ όσον υπάρχει θέληση, τα προβλήματα αυτά μπορούν να ξεπεραστούν</w:t>
      </w:r>
      <w:r w:rsidR="005C7150" w:rsidRPr="005C7150">
        <w:rPr>
          <w:rFonts w:cs="Segoe UI"/>
          <w:color w:val="000000"/>
          <w:lang w:val="el-GR"/>
        </w:rPr>
        <w:t xml:space="preserve"> </w:t>
      </w:r>
      <w:r w:rsidR="002B4001">
        <w:rPr>
          <w:rFonts w:cs="Segoe UI"/>
          <w:color w:val="000000"/>
          <w:lang w:val="el-GR"/>
        </w:rPr>
        <w:t>, χωρίς όμως να μπορεί αυτή τη στιγμή να θέσει συγκεκριμένο χρονοδιάγραμμα.</w:t>
      </w:r>
    </w:p>
    <w:p w:rsidR="00187767" w:rsidRDefault="00187767" w:rsidP="00187767">
      <w:pPr>
        <w:rPr>
          <w:rFonts w:cs="Segoe UI"/>
          <w:b/>
          <w:color w:val="000000"/>
          <w:lang w:val="el-GR"/>
        </w:rPr>
      </w:pPr>
      <w:r>
        <w:rPr>
          <w:rFonts w:cs="Segoe UI"/>
          <w:b/>
          <w:color w:val="000000"/>
          <w:lang w:val="el-GR"/>
        </w:rPr>
        <w:t>Ποδηλατική Παιδεία</w:t>
      </w:r>
    </w:p>
    <w:p w:rsidR="005C7150" w:rsidRDefault="005C7150" w:rsidP="00187767">
      <w:pPr>
        <w:rPr>
          <w:rFonts w:cs="Segoe UI"/>
          <w:color w:val="000000"/>
          <w:lang w:val="el-GR"/>
        </w:rPr>
      </w:pPr>
      <w:r>
        <w:rPr>
          <w:rFonts w:cs="Segoe UI"/>
          <w:color w:val="000000"/>
          <w:lang w:val="el-GR"/>
        </w:rPr>
        <w:t>Η κα Δούρου</w:t>
      </w:r>
      <w:r w:rsidRPr="005C7150">
        <w:rPr>
          <w:rFonts w:cs="Segoe UI"/>
          <w:color w:val="000000"/>
          <w:lang w:val="el-GR"/>
        </w:rPr>
        <w:t xml:space="preserve"> δηλωσε διατεθημένη να στηρίξει την εισαγωγή εκπαιδευτικών σεμιναρίων γ</w:t>
      </w:r>
      <w:r w:rsidR="009D1DA9">
        <w:rPr>
          <w:rFonts w:cs="Segoe UI"/>
          <w:color w:val="000000"/>
          <w:lang w:val="el-GR"/>
        </w:rPr>
        <w:t>ια το ποδήλατο στην δευτεροβάθμ</w:t>
      </w:r>
      <w:r w:rsidRPr="005C7150">
        <w:rPr>
          <w:rFonts w:cs="Segoe UI"/>
          <w:color w:val="000000"/>
          <w:lang w:val="el-GR"/>
        </w:rPr>
        <w:t>ια εκπαίδευση, προτείνοντας την δοκιμή ενός πιλοτικού τέτοιου προγράμματος σε ορισμένα για την αρχή σχολεία. Δήλωσε επίσης θετική</w:t>
      </w:r>
      <w:r>
        <w:rPr>
          <w:rFonts w:cs="Segoe UI"/>
          <w:color w:val="000000"/>
          <w:lang w:val="el-GR"/>
        </w:rPr>
        <w:t xml:space="preserve"> να θέσει</w:t>
      </w:r>
      <w:r w:rsidRPr="005C7150">
        <w:rPr>
          <w:rFonts w:cs="Segoe UI"/>
          <w:color w:val="000000"/>
          <w:lang w:val="el-GR"/>
        </w:rPr>
        <w:t xml:space="preserve"> υπό την αιγίδα της </w:t>
      </w:r>
      <w:r>
        <w:rPr>
          <w:rFonts w:cs="Segoe UI"/>
          <w:color w:val="000000"/>
          <w:lang w:val="el-GR"/>
        </w:rPr>
        <w:t xml:space="preserve"> Περιφέρειας</w:t>
      </w:r>
      <w:r w:rsidRPr="005C7150">
        <w:rPr>
          <w:rFonts w:cs="Segoe UI"/>
          <w:color w:val="000000"/>
          <w:lang w:val="el-GR"/>
        </w:rPr>
        <w:t xml:space="preserve"> τη σειρά εκπαιδευτικών σεμιναρίων της Ποδηλαττικής Κοινότητας « Ποδηλατογιορτές» οι οποίες πραγματοποιούνται, εκτός εκπαιδευτικού προγράμματος, έτσι ώστε να επεκταθούν σε περισσότερους Δήμους της Αττικής. </w:t>
      </w:r>
    </w:p>
    <w:p w:rsidR="005C7150" w:rsidRDefault="005C7150" w:rsidP="00187767">
      <w:pPr>
        <w:rPr>
          <w:rFonts w:cs="Segoe UI"/>
          <w:color w:val="000000"/>
          <w:lang w:val="el-GR"/>
        </w:rPr>
      </w:pPr>
      <w:r>
        <w:rPr>
          <w:rFonts w:cs="Segoe UI"/>
          <w:color w:val="000000"/>
          <w:lang w:val="el-GR"/>
        </w:rPr>
        <w:t>Πρόσθεσε μάλιστα ότι έχει προχωρήσει σε ένα Μνημόνιο Συνεργασίας με το Υπουργείο Προστασίας του Πολίτη αναφορικά με το θέμα της Οδικής Ασφάλειας, το οποίο θα ήθελε να ενεργοποιήσει σε συνεργασία και με τους ποδηλατικούς φορείς.  Συμμερίστηκε την ανάγκη τροποποίησης του ΚΟΚ με διατάξεις που θα συμπεριλαμβάνουν και τις ανάγκες του ποδηλάτου και</w:t>
      </w:r>
      <w:r w:rsidR="002B4001">
        <w:rPr>
          <w:rFonts w:cs="Segoe UI"/>
          <w:color w:val="000000"/>
          <w:lang w:val="el-GR"/>
        </w:rPr>
        <w:t xml:space="preserve"> ζήτησε σχετικές προτάσεις από τους ποδηλατικούς φορείς, δεσμευόμενη</w:t>
      </w:r>
      <w:r>
        <w:rPr>
          <w:rFonts w:cs="Segoe UI"/>
          <w:color w:val="000000"/>
          <w:lang w:val="el-GR"/>
        </w:rPr>
        <w:t xml:space="preserve"> να μεσολαβήσει για την υλοποίησή του προς το αρμόδιο Υπουργείο Μεταφορών και Επικοινωνιών.</w:t>
      </w:r>
    </w:p>
    <w:p w:rsidR="00D60B1C" w:rsidRPr="00D60B1C" w:rsidRDefault="00D60B1C" w:rsidP="00187767">
      <w:pPr>
        <w:rPr>
          <w:rFonts w:cs="Segoe UI"/>
          <w:b/>
          <w:color w:val="000000"/>
          <w:lang w:val="el-GR"/>
        </w:rPr>
      </w:pPr>
      <w:r w:rsidRPr="00D60B1C">
        <w:rPr>
          <w:rFonts w:cs="Segoe UI"/>
          <w:b/>
          <w:color w:val="000000"/>
          <w:lang w:val="el-GR"/>
        </w:rPr>
        <w:t>Η Πανελλαδική Ποδηλατοπορεία ανα την Ελλάδα</w:t>
      </w:r>
      <w:r w:rsidR="005C7150" w:rsidRPr="00D60B1C">
        <w:rPr>
          <w:rFonts w:cs="Segoe UI"/>
          <w:b/>
          <w:color w:val="000000"/>
          <w:lang w:val="el-GR"/>
        </w:rPr>
        <w:t xml:space="preserve"> </w:t>
      </w:r>
    </w:p>
    <w:p w:rsidR="00187767" w:rsidRPr="00187767" w:rsidRDefault="00187767" w:rsidP="00187767">
      <w:pPr>
        <w:rPr>
          <w:rFonts w:cs="Segoe UI"/>
          <w:color w:val="000000"/>
          <w:lang w:val="el-GR"/>
        </w:rPr>
      </w:pPr>
      <w:r w:rsidRPr="00187767">
        <w:rPr>
          <w:rFonts w:cs="Segoe UI"/>
          <w:color w:val="000000"/>
          <w:lang w:val="el-GR"/>
        </w:rPr>
        <w:t>Περισσότερες περιπέτειες αντιμετώπισαν οι προγραμματισμένες πορείες σε άλλες πόλ</w:t>
      </w:r>
      <w:r w:rsidR="00D60B1C">
        <w:rPr>
          <w:rFonts w:cs="Segoe UI"/>
          <w:color w:val="000000"/>
          <w:lang w:val="el-GR"/>
        </w:rPr>
        <w:t>εις της Ελλάδας, καθώς η διοργάνωση</w:t>
      </w:r>
      <w:r w:rsidR="002B4001">
        <w:rPr>
          <w:rFonts w:cs="Segoe UI"/>
          <w:color w:val="000000"/>
          <w:lang w:val="el-GR"/>
        </w:rPr>
        <w:t xml:space="preserve"> της Θεσσαλονίκης πραγματοποιή</w:t>
      </w:r>
      <w:r w:rsidR="00F06803">
        <w:rPr>
          <w:rFonts w:cs="Segoe UI"/>
          <w:color w:val="000000"/>
          <w:lang w:val="el-GR"/>
        </w:rPr>
        <w:t>θη</w:t>
      </w:r>
      <w:bookmarkStart w:id="0" w:name="_GoBack"/>
      <w:bookmarkEnd w:id="0"/>
      <w:r w:rsidR="002B4001">
        <w:rPr>
          <w:rFonts w:cs="Segoe UI"/>
          <w:color w:val="000000"/>
          <w:lang w:val="el-GR"/>
        </w:rPr>
        <w:t xml:space="preserve">κε ... μετ’ εμποδίων, </w:t>
      </w:r>
      <w:r w:rsidRPr="00187767">
        <w:rPr>
          <w:rFonts w:cs="Segoe UI"/>
          <w:color w:val="000000"/>
          <w:lang w:val="el-GR"/>
        </w:rPr>
        <w:t xml:space="preserve"> λόγω της καταρακτώδους βροχής ενώ η πορε</w:t>
      </w:r>
      <w:r w:rsidR="002B4001">
        <w:rPr>
          <w:rFonts w:cs="Segoe UI"/>
          <w:color w:val="000000"/>
          <w:lang w:val="el-GR"/>
        </w:rPr>
        <w:t>ία της Καρύστου έγινε</w:t>
      </w:r>
      <w:r w:rsidRPr="00187767">
        <w:rPr>
          <w:rFonts w:cs="Segoe UI"/>
          <w:color w:val="000000"/>
          <w:lang w:val="el-GR"/>
        </w:rPr>
        <w:t xml:space="preserve"> κάτω δυνατό αέρα 8 μποφόρ, χωρίς αυτό να πτοήσει το ηθικό των συμμετεχόντων. Όπου βέβαια ο καιρός το επέτρεπε, η συμμετοχή ξεπέρασε κάθε προηγούμενο με χαρακτηριστικό παράδειγμα την πορεία της Πρέβεζας όπου συμμετείχαν τελικά περίπου 1000 ποδήλατα σε μια πόλη 20.000 κατοίκων! </w:t>
      </w:r>
    </w:p>
    <w:p w:rsidR="00301117" w:rsidRDefault="00187767" w:rsidP="002C3F39">
      <w:pPr>
        <w:rPr>
          <w:lang w:val="el-GR"/>
        </w:rPr>
      </w:pPr>
      <w:r>
        <w:rPr>
          <w:lang w:val="el-GR"/>
        </w:rPr>
        <w:t>Απόδειξη αν μη τι άλλο ότι  το ποδήλατο αποτελεί πλέον καθημερινότητα για ένα σημαντικό αριθμό συμπολιτών μας και πρέπει και αυτό να βρει το χώρο του στο δρόμο όπως όλα</w:t>
      </w:r>
      <w:r w:rsidR="007D1CFF">
        <w:rPr>
          <w:lang w:val="el-GR"/>
        </w:rPr>
        <w:t xml:space="preserve"> τα υπόλοιπα μέσα μεταφοράς. Οι διοργανωτές θέλουν να πιστεύουν ότι χθές έγινε το πρώτο βήμα έτσι ώστε η ανάγκη αυτή να γίνει μια πραγματικότητα</w:t>
      </w:r>
      <w:r w:rsidR="00D60B1C">
        <w:rPr>
          <w:lang w:val="el-GR"/>
        </w:rPr>
        <w:t>.</w:t>
      </w:r>
      <w:r>
        <w:rPr>
          <w:lang w:val="el-GR"/>
        </w:rPr>
        <w:t xml:space="preserve"> </w:t>
      </w:r>
    </w:p>
    <w:p w:rsidR="00F163D1" w:rsidRDefault="00F163D1" w:rsidP="002C3F39">
      <w:pPr>
        <w:rPr>
          <w:lang w:val="el-GR"/>
        </w:rPr>
      </w:pPr>
      <w:r>
        <w:rPr>
          <w:rFonts w:cs="Segoe UI"/>
          <w:color w:val="000000"/>
          <w:lang w:val="el-GR"/>
        </w:rPr>
        <w:t xml:space="preserve"> </w:t>
      </w:r>
      <w:r w:rsidR="003D71D0" w:rsidRPr="003D71D0">
        <w:rPr>
          <w:lang w:val="el-GR"/>
        </w:rPr>
        <w:t xml:space="preserve"> </w:t>
      </w:r>
    </w:p>
    <w:p w:rsidR="0010662B" w:rsidRPr="00D60B1C" w:rsidRDefault="00F163D1" w:rsidP="00D60B1C">
      <w:pPr>
        <w:rPr>
          <w:lang w:val="el-GR"/>
        </w:rPr>
      </w:pPr>
      <w:r>
        <w:rPr>
          <w:lang w:val="el-GR"/>
        </w:rPr>
        <w:t xml:space="preserve">   </w:t>
      </w:r>
      <w:r w:rsidR="007928E3">
        <w:rPr>
          <w:lang w:val="el-GR"/>
        </w:rPr>
        <w:t xml:space="preserve">                            </w:t>
      </w:r>
      <w:r w:rsidR="007928E3" w:rsidRPr="007928E3">
        <w:rPr>
          <w:lang w:val="el-GR"/>
        </w:rPr>
        <w:tab/>
      </w:r>
      <w:r>
        <w:rPr>
          <w:lang w:val="el-GR"/>
        </w:rPr>
        <w:t xml:space="preserve">   </w:t>
      </w:r>
      <w:r w:rsidR="00301117">
        <w:rPr>
          <w:b/>
          <w:color w:val="E36C0A" w:themeColor="accent6" w:themeShade="BF"/>
          <w:sz w:val="28"/>
          <w:szCs w:val="28"/>
          <w:lang w:val="el-GR"/>
        </w:rPr>
        <w:t>8</w:t>
      </w:r>
      <w:r w:rsidR="00301117" w:rsidRPr="00301117">
        <w:rPr>
          <w:b/>
          <w:color w:val="E36C0A" w:themeColor="accent6" w:themeShade="BF"/>
          <w:sz w:val="28"/>
          <w:szCs w:val="28"/>
          <w:vertAlign w:val="superscript"/>
          <w:lang w:val="el-GR"/>
        </w:rPr>
        <w:t>η</w:t>
      </w:r>
      <w:r w:rsidR="00301117">
        <w:rPr>
          <w:b/>
          <w:color w:val="E36C0A" w:themeColor="accent6" w:themeShade="BF"/>
          <w:sz w:val="28"/>
          <w:szCs w:val="28"/>
          <w:lang w:val="el-GR"/>
        </w:rPr>
        <w:t xml:space="preserve"> Πανελλαδική Ποδηλατοπορεία</w:t>
      </w:r>
      <w:r w:rsidR="0010662B" w:rsidRPr="003D71D0">
        <w:rPr>
          <w:b/>
          <w:color w:val="E36C0A" w:themeColor="accent6" w:themeShade="BF"/>
          <w:sz w:val="28"/>
          <w:szCs w:val="28"/>
          <w:lang w:val="el-GR"/>
        </w:rPr>
        <w:t xml:space="preserve">  </w:t>
      </w:r>
    </w:p>
    <w:p w:rsidR="0010662B" w:rsidRDefault="00301117" w:rsidP="003D71D0">
      <w:pPr>
        <w:pStyle w:val="NoSpacing"/>
        <w:jc w:val="center"/>
        <w:rPr>
          <w:b/>
          <w:sz w:val="28"/>
          <w:szCs w:val="28"/>
          <w:lang w:val="el-GR"/>
        </w:rPr>
      </w:pPr>
      <w:r>
        <w:rPr>
          <w:b/>
          <w:sz w:val="28"/>
          <w:szCs w:val="28"/>
          <w:lang w:val="el-GR"/>
        </w:rPr>
        <w:t>Κυριακή 10 Μαϊ</w:t>
      </w:r>
      <w:r w:rsidR="0010662B" w:rsidRPr="003D71D0">
        <w:rPr>
          <w:b/>
          <w:sz w:val="28"/>
          <w:szCs w:val="28"/>
          <w:lang w:val="el-GR"/>
        </w:rPr>
        <w:t>ου</w:t>
      </w:r>
      <w:r w:rsidR="003D71D0" w:rsidRPr="003D71D0">
        <w:rPr>
          <w:b/>
          <w:sz w:val="28"/>
          <w:szCs w:val="28"/>
          <w:lang w:val="el-GR"/>
        </w:rPr>
        <w:t xml:space="preserve"> 2015</w:t>
      </w:r>
    </w:p>
    <w:p w:rsidR="003D71D0" w:rsidRPr="004B4454" w:rsidRDefault="004B4454" w:rsidP="003D71D0">
      <w:pPr>
        <w:pStyle w:val="NoSpacing"/>
        <w:jc w:val="center"/>
        <w:rPr>
          <w:b/>
          <w:sz w:val="26"/>
          <w:szCs w:val="26"/>
          <w:lang w:val="el-GR"/>
        </w:rPr>
      </w:pPr>
      <w:r w:rsidRPr="004B4454">
        <w:rPr>
          <w:b/>
          <w:sz w:val="26"/>
          <w:szCs w:val="26"/>
          <w:lang w:val="el-GR"/>
        </w:rPr>
        <w:t>«Βάλτε το ποδήλατο σε όλα τα σχολεία</w:t>
      </w:r>
    </w:p>
    <w:p w:rsidR="004B4454" w:rsidRPr="006E67BC" w:rsidRDefault="004B4454" w:rsidP="003D71D0">
      <w:pPr>
        <w:pStyle w:val="NoSpacing"/>
        <w:jc w:val="center"/>
        <w:rPr>
          <w:b/>
          <w:sz w:val="28"/>
          <w:szCs w:val="28"/>
          <w:lang w:val="el-GR"/>
        </w:rPr>
      </w:pPr>
      <w:r w:rsidRPr="004B4454">
        <w:rPr>
          <w:b/>
          <w:sz w:val="26"/>
          <w:szCs w:val="26"/>
          <w:lang w:val="el-GR"/>
        </w:rPr>
        <w:t>Και ποδηλατόδρομους σε κάθε συνοικία»</w:t>
      </w:r>
    </w:p>
    <w:p w:rsidR="00F658D0" w:rsidRPr="006E67BC" w:rsidRDefault="00F658D0" w:rsidP="003D71D0">
      <w:pPr>
        <w:pStyle w:val="NoSpacing"/>
        <w:jc w:val="center"/>
        <w:rPr>
          <w:b/>
          <w:sz w:val="28"/>
          <w:szCs w:val="28"/>
          <w:lang w:val="el-GR"/>
        </w:rPr>
      </w:pPr>
    </w:p>
    <w:p w:rsidR="00F658D0" w:rsidRPr="006E67BC" w:rsidRDefault="00F658D0" w:rsidP="003D71D0">
      <w:pPr>
        <w:pStyle w:val="NoSpacing"/>
        <w:jc w:val="center"/>
        <w:rPr>
          <w:b/>
          <w:sz w:val="28"/>
          <w:szCs w:val="28"/>
          <w:lang w:val="el-GR"/>
        </w:rPr>
      </w:pPr>
    </w:p>
    <w:p w:rsidR="00B4121B" w:rsidRPr="00CE6F5E" w:rsidRDefault="003D71D0" w:rsidP="004513F6">
      <w:pPr>
        <w:rPr>
          <w:rFonts w:cs="Segoe UI"/>
          <w:b/>
          <w:color w:val="000000"/>
        </w:rPr>
      </w:pPr>
      <w:r>
        <w:rPr>
          <w:rFonts w:cs="Segoe UI"/>
          <w:b/>
          <w:color w:val="000000"/>
        </w:rPr>
        <w:t>Website</w:t>
      </w:r>
      <w:r w:rsidR="001B0BFD">
        <w:rPr>
          <w:rFonts w:cs="Segoe UI"/>
          <w:b/>
          <w:color w:val="000000"/>
        </w:rPr>
        <w:t>s</w:t>
      </w:r>
      <w:r w:rsidRPr="007928E3">
        <w:rPr>
          <w:rFonts w:cs="Segoe UI"/>
          <w:b/>
          <w:color w:val="000000"/>
          <w:lang w:val="el-GR"/>
        </w:rPr>
        <w:t xml:space="preserve">: </w:t>
      </w:r>
      <w:hyperlink r:id="rId13" w:history="1">
        <w:r w:rsidR="001B0BFD" w:rsidRPr="00161A21">
          <w:rPr>
            <w:rStyle w:val="Hyperlink"/>
            <w:rFonts w:cs="Segoe UI"/>
            <w:b/>
          </w:rPr>
          <w:t>www</w:t>
        </w:r>
        <w:r w:rsidR="001B0BFD" w:rsidRPr="00CE6F5E">
          <w:rPr>
            <w:rStyle w:val="Hyperlink"/>
            <w:rFonts w:cs="Segoe UI"/>
            <w:b/>
          </w:rPr>
          <w:t>.</w:t>
        </w:r>
        <w:r w:rsidR="001B0BFD" w:rsidRPr="00161A21">
          <w:rPr>
            <w:rStyle w:val="Hyperlink"/>
            <w:rFonts w:cs="Segoe UI"/>
            <w:b/>
          </w:rPr>
          <w:t>podilattiki</w:t>
        </w:r>
        <w:r w:rsidR="001B0BFD" w:rsidRPr="00CE6F5E">
          <w:rPr>
            <w:rStyle w:val="Hyperlink"/>
            <w:rFonts w:cs="Segoe UI"/>
            <w:b/>
          </w:rPr>
          <w:t>.</w:t>
        </w:r>
        <w:r w:rsidR="001B0BFD" w:rsidRPr="00161A21">
          <w:rPr>
            <w:rStyle w:val="Hyperlink"/>
            <w:rFonts w:cs="Segoe UI"/>
            <w:b/>
          </w:rPr>
          <w:t>gr</w:t>
        </w:r>
      </w:hyperlink>
      <w:r w:rsidR="001B0BFD" w:rsidRPr="00CE6F5E">
        <w:rPr>
          <w:rFonts w:cs="Segoe UI"/>
          <w:b/>
        </w:rPr>
        <w:t xml:space="preserve">   / </w:t>
      </w:r>
      <w:hyperlink r:id="rId14" w:history="1">
        <w:r w:rsidR="001B0BFD" w:rsidRPr="00161A21">
          <w:rPr>
            <w:rStyle w:val="Hyperlink"/>
            <w:rFonts w:cs="Segoe UI"/>
            <w:b/>
          </w:rPr>
          <w:t>www</w:t>
        </w:r>
        <w:r w:rsidR="001B0BFD" w:rsidRPr="00CE6F5E">
          <w:rPr>
            <w:rStyle w:val="Hyperlink"/>
            <w:rFonts w:cs="Segoe UI"/>
            <w:b/>
          </w:rPr>
          <w:t>.</w:t>
        </w:r>
        <w:r w:rsidR="001B0BFD" w:rsidRPr="00161A21">
          <w:rPr>
            <w:rStyle w:val="Hyperlink"/>
            <w:rFonts w:cs="Segoe UI"/>
            <w:b/>
          </w:rPr>
          <w:t>podilates</w:t>
        </w:r>
        <w:r w:rsidR="001B0BFD" w:rsidRPr="00CE6F5E">
          <w:rPr>
            <w:rStyle w:val="Hyperlink"/>
            <w:rFonts w:cs="Segoe UI"/>
            <w:b/>
          </w:rPr>
          <w:t>.</w:t>
        </w:r>
        <w:r w:rsidR="001B0BFD" w:rsidRPr="00161A21">
          <w:rPr>
            <w:rStyle w:val="Hyperlink"/>
            <w:rFonts w:cs="Segoe UI"/>
            <w:b/>
          </w:rPr>
          <w:t>gr</w:t>
        </w:r>
      </w:hyperlink>
      <w:r w:rsidR="001B0BFD" w:rsidRPr="00CE6F5E">
        <w:rPr>
          <w:rFonts w:cs="Segoe UI"/>
          <w:b/>
        </w:rPr>
        <w:t xml:space="preserve"> </w:t>
      </w:r>
      <w:r w:rsidRPr="00CE6F5E">
        <w:rPr>
          <w:rFonts w:cs="Segoe UI"/>
          <w:b/>
          <w:color w:val="000000"/>
        </w:rPr>
        <w:t xml:space="preserve">   </w:t>
      </w:r>
      <w:r w:rsidR="001B0BFD" w:rsidRPr="00CE6F5E">
        <w:rPr>
          <w:rFonts w:cs="Segoe UI"/>
          <w:b/>
          <w:color w:val="000000"/>
        </w:rPr>
        <w:t xml:space="preserve"> </w:t>
      </w:r>
    </w:p>
    <w:p w:rsidR="003D71D0" w:rsidRPr="00B4121B" w:rsidRDefault="003D71D0" w:rsidP="004513F6">
      <w:pPr>
        <w:rPr>
          <w:rFonts w:cs="Segoe UI"/>
          <w:b/>
          <w:color w:val="000000"/>
          <w:lang w:val="el-GR"/>
        </w:rPr>
      </w:pPr>
      <w:r>
        <w:rPr>
          <w:rFonts w:cs="Segoe UI"/>
          <w:b/>
          <w:color w:val="000000"/>
        </w:rPr>
        <w:t>Facebook</w:t>
      </w:r>
      <w:r w:rsidRPr="00B4121B">
        <w:rPr>
          <w:rFonts w:cs="Segoe UI"/>
          <w:b/>
          <w:color w:val="000000"/>
          <w:lang w:val="el-GR"/>
        </w:rPr>
        <w:t xml:space="preserve">: </w:t>
      </w:r>
      <w:hyperlink r:id="rId15" w:history="1">
        <w:r w:rsidR="00B4121B" w:rsidRPr="00B4121B">
          <w:rPr>
            <w:rStyle w:val="Hyperlink"/>
            <w:rFonts w:cs="Segoe UI"/>
            <w:b/>
            <w:lang w:val="el-GR"/>
          </w:rPr>
          <w:t xml:space="preserve">Πανελλαδική </w:t>
        </w:r>
        <w:proofErr w:type="spellStart"/>
        <w:r w:rsidR="00B4121B" w:rsidRPr="00B4121B">
          <w:rPr>
            <w:rStyle w:val="Hyperlink"/>
            <w:rFonts w:cs="Segoe UI"/>
            <w:b/>
            <w:lang w:val="el-GR"/>
          </w:rPr>
          <w:t>Ποδηλατοπορεία</w:t>
        </w:r>
        <w:proofErr w:type="spellEnd"/>
        <w:r w:rsidR="00B4121B" w:rsidRPr="00B4121B">
          <w:rPr>
            <w:rStyle w:val="Hyperlink"/>
            <w:rFonts w:cs="Segoe UI"/>
            <w:b/>
            <w:lang w:val="el-GR"/>
          </w:rPr>
          <w:t xml:space="preserve"> 2015</w:t>
        </w:r>
      </w:hyperlink>
      <w:r w:rsidRPr="00B4121B">
        <w:rPr>
          <w:rFonts w:cs="Segoe UI"/>
          <w:b/>
          <w:color w:val="000000"/>
          <w:lang w:val="el-GR"/>
        </w:rPr>
        <w:t xml:space="preserve">   </w:t>
      </w:r>
    </w:p>
    <w:p w:rsidR="003D71D0" w:rsidRPr="00B4121B" w:rsidRDefault="003D71D0" w:rsidP="004513F6">
      <w:pPr>
        <w:rPr>
          <w:rFonts w:cs="Segoe UI"/>
          <w:b/>
          <w:color w:val="000000"/>
          <w:lang w:val="el-GR"/>
        </w:rPr>
      </w:pPr>
    </w:p>
    <w:p w:rsidR="00944420" w:rsidRPr="004513F6" w:rsidRDefault="0009341D" w:rsidP="004513F6">
      <w:pPr>
        <w:rPr>
          <w:rFonts w:cs="Segoe UI"/>
          <w:color w:val="000000"/>
          <w:lang w:val="el-GR"/>
        </w:rPr>
      </w:pPr>
      <w:r w:rsidRPr="004513F6">
        <w:rPr>
          <w:rFonts w:cs="Segoe UI"/>
          <w:b/>
          <w:color w:val="000000"/>
          <w:lang w:val="el-GR"/>
        </w:rPr>
        <w:t>Διοργάνωση</w:t>
      </w:r>
      <w:r w:rsidR="004B4454">
        <w:rPr>
          <w:rFonts w:cs="Segoe UI"/>
          <w:b/>
          <w:color w:val="000000"/>
          <w:lang w:val="el-GR"/>
        </w:rPr>
        <w:t xml:space="preserve"> Αθήνας και Πανελλαδικός Συντονισμός</w:t>
      </w:r>
      <w:r w:rsidRPr="004513F6">
        <w:rPr>
          <w:rFonts w:cs="Segoe UI"/>
          <w:b/>
          <w:color w:val="000000"/>
          <w:lang w:val="el-GR"/>
        </w:rPr>
        <w:t>:</w:t>
      </w:r>
      <w:r>
        <w:rPr>
          <w:rFonts w:cs="Segoe UI"/>
          <w:color w:val="000000"/>
          <w:lang w:val="el-GR"/>
        </w:rPr>
        <w:t xml:space="preserve"> </w:t>
      </w:r>
      <w:r w:rsidR="004513F6" w:rsidRPr="004513F6">
        <w:rPr>
          <w:rFonts w:cs="Segoe UI"/>
          <w:color w:val="000000"/>
          <w:lang w:val="el-GR"/>
        </w:rPr>
        <w:t xml:space="preserve">                                                                                              </w:t>
      </w:r>
      <w:r w:rsidR="004513F6">
        <w:rPr>
          <w:rFonts w:cs="Segoe UI"/>
          <w:color w:val="000000"/>
          <w:lang w:val="el-GR"/>
        </w:rPr>
        <w:t xml:space="preserve">  </w:t>
      </w:r>
      <w:r w:rsidR="004513F6" w:rsidRPr="004513F6">
        <w:rPr>
          <w:rFonts w:cs="Segoe UI"/>
          <w:color w:val="000000"/>
          <w:lang w:val="el-GR"/>
        </w:rPr>
        <w:t xml:space="preserve">               </w:t>
      </w:r>
      <w:r w:rsidR="004513F6" w:rsidRPr="004513F6">
        <w:rPr>
          <w:rFonts w:cs="Segoe UI"/>
          <w:b/>
          <w:color w:val="000000"/>
          <w:lang w:val="el-GR"/>
        </w:rPr>
        <w:t xml:space="preserve"> </w:t>
      </w:r>
    </w:p>
    <w:tbl>
      <w:tblPr>
        <w:tblStyle w:val="TableGrid"/>
        <w:tblW w:w="0" w:type="auto"/>
        <w:tblLayout w:type="fixed"/>
        <w:tblLook w:val="04A0"/>
      </w:tblPr>
      <w:tblGrid>
        <w:gridCol w:w="2808"/>
        <w:gridCol w:w="3168"/>
        <w:gridCol w:w="2880"/>
      </w:tblGrid>
      <w:tr w:rsidR="0009341D" w:rsidRPr="0009341D" w:rsidTr="004513F6">
        <w:trPr>
          <w:trHeight w:val="826"/>
        </w:trPr>
        <w:tc>
          <w:tcPr>
            <w:tcW w:w="2808" w:type="dxa"/>
            <w:tcBorders>
              <w:top w:val="nil"/>
              <w:left w:val="nil"/>
              <w:bottom w:val="nil"/>
              <w:right w:val="nil"/>
            </w:tcBorders>
          </w:tcPr>
          <w:p w:rsidR="0009341D" w:rsidRPr="0009341D" w:rsidRDefault="004513F6" w:rsidP="004513F6">
            <w:pPr>
              <w:rPr>
                <w:rFonts w:cs="Segoe UI"/>
                <w:color w:val="000000"/>
                <w:lang w:val="el-GR"/>
              </w:rPr>
            </w:pPr>
            <w:r>
              <w:rPr>
                <w:noProof/>
                <w:lang w:val="el-GR" w:eastAsia="el-GR"/>
              </w:rPr>
              <w:drawing>
                <wp:inline distT="0" distB="0" distL="0" distR="0">
                  <wp:extent cx="1504950" cy="212462"/>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ustain.org/images/thumbs/podilates_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547079" cy="218410"/>
                          </a:xfrm>
                          <a:prstGeom prst="rect">
                            <a:avLst/>
                          </a:prstGeom>
                          <a:noFill/>
                          <a:ln>
                            <a:noFill/>
                          </a:ln>
                        </pic:spPr>
                      </pic:pic>
                    </a:graphicData>
                  </a:graphic>
                </wp:inline>
              </w:drawing>
            </w:r>
            <w:r w:rsidR="008063A6">
              <w:rPr>
                <w:rFonts w:cs="Segoe UI"/>
                <w:color w:val="000000"/>
                <w:lang w:val="el-GR"/>
              </w:rPr>
              <w:t xml:space="preserve">         </w:t>
            </w:r>
          </w:p>
        </w:tc>
        <w:tc>
          <w:tcPr>
            <w:tcW w:w="3168" w:type="dxa"/>
            <w:tcBorders>
              <w:top w:val="nil"/>
              <w:left w:val="nil"/>
              <w:bottom w:val="nil"/>
              <w:right w:val="nil"/>
            </w:tcBorders>
          </w:tcPr>
          <w:p w:rsidR="0009341D" w:rsidRPr="004513F6" w:rsidRDefault="004513F6" w:rsidP="004513F6">
            <w:pPr>
              <w:rPr>
                <w:rFonts w:cs="Segoe UI"/>
                <w:color w:val="000000"/>
              </w:rPr>
            </w:pPr>
            <w:r>
              <w:rPr>
                <w:noProof/>
                <w:lang w:val="el-GR" w:eastAsia="el-GR"/>
              </w:rPr>
              <w:drawing>
                <wp:inline distT="0" distB="0" distL="0" distR="0">
                  <wp:extent cx="1609725" cy="476250"/>
                  <wp:effectExtent l="0" t="0" r="9525" b="0"/>
                  <wp:docPr id="2" name="Picture 2" descr="ΠοδηλΑΤΤΙΚΗ Κοινότητ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οδηλΑΤΤΙΚΗ Κοινότητα"/>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21" cy="481308"/>
                          </a:xfrm>
                          <a:prstGeom prst="rect">
                            <a:avLst/>
                          </a:prstGeom>
                          <a:noFill/>
                          <a:ln>
                            <a:noFill/>
                          </a:ln>
                        </pic:spPr>
                      </pic:pic>
                    </a:graphicData>
                  </a:graphic>
                </wp:inline>
              </w:drawing>
            </w:r>
          </w:p>
        </w:tc>
        <w:tc>
          <w:tcPr>
            <w:tcW w:w="2880" w:type="dxa"/>
            <w:tcBorders>
              <w:top w:val="nil"/>
              <w:left w:val="nil"/>
              <w:bottom w:val="nil"/>
              <w:right w:val="nil"/>
            </w:tcBorders>
          </w:tcPr>
          <w:p w:rsidR="0009341D" w:rsidRPr="0009341D" w:rsidRDefault="004513F6" w:rsidP="001B0BFD">
            <w:pPr>
              <w:rPr>
                <w:rFonts w:cs="Segoe UI"/>
                <w:color w:val="000000"/>
                <w:lang w:val="el-GR"/>
              </w:rPr>
            </w:pPr>
            <w:r>
              <w:rPr>
                <w:rFonts w:cs="Segoe UI"/>
                <w:color w:val="000000"/>
              </w:rPr>
              <w:t xml:space="preserve">           </w:t>
            </w:r>
          </w:p>
        </w:tc>
      </w:tr>
    </w:tbl>
    <w:p w:rsidR="009922BF" w:rsidRDefault="009922BF" w:rsidP="0009341D">
      <w:pPr>
        <w:spacing w:after="0" w:line="360" w:lineRule="auto"/>
        <w:jc w:val="both"/>
        <w:rPr>
          <w:lang w:val="el-GR"/>
        </w:rPr>
      </w:pPr>
    </w:p>
    <w:p w:rsidR="00E05600" w:rsidRPr="00E05600" w:rsidRDefault="00E05600" w:rsidP="001B166A">
      <w:pPr>
        <w:spacing w:after="0" w:line="360" w:lineRule="auto"/>
        <w:ind w:left="45"/>
        <w:jc w:val="both"/>
        <w:rPr>
          <w:sz w:val="24"/>
          <w:szCs w:val="24"/>
          <w:lang w:val="el-GR"/>
        </w:rPr>
      </w:pPr>
      <w:r w:rsidRPr="00E05600">
        <w:rPr>
          <w:sz w:val="24"/>
          <w:szCs w:val="24"/>
          <w:lang w:val="el-GR"/>
        </w:rPr>
        <w:t xml:space="preserve"> </w:t>
      </w:r>
    </w:p>
    <w:p w:rsidR="00356464" w:rsidRDefault="000D2B22" w:rsidP="001B166A">
      <w:pPr>
        <w:spacing w:after="0" w:line="360" w:lineRule="auto"/>
        <w:ind w:left="45"/>
        <w:jc w:val="both"/>
        <w:rPr>
          <w:sz w:val="24"/>
          <w:szCs w:val="24"/>
          <w:lang w:val="el-GR"/>
        </w:rPr>
      </w:pPr>
      <w:r>
        <w:rPr>
          <w:sz w:val="24"/>
          <w:szCs w:val="24"/>
          <w:lang w:val="el-GR"/>
        </w:rPr>
        <w:t xml:space="preserve"> </w:t>
      </w:r>
    </w:p>
    <w:p w:rsidR="00356464" w:rsidRDefault="00356464" w:rsidP="001B166A">
      <w:pPr>
        <w:spacing w:after="0" w:line="360" w:lineRule="auto"/>
        <w:ind w:left="45"/>
        <w:jc w:val="both"/>
        <w:rPr>
          <w:rFonts w:cs="Segoe UI"/>
          <w:b/>
          <w:color w:val="000000"/>
          <w:lang w:val="el-GR"/>
        </w:rPr>
      </w:pPr>
    </w:p>
    <w:p w:rsidR="001B166A" w:rsidRPr="001B166A" w:rsidRDefault="001B166A" w:rsidP="001B166A">
      <w:pPr>
        <w:spacing w:after="0" w:line="360" w:lineRule="auto"/>
        <w:ind w:left="45"/>
        <w:jc w:val="both"/>
        <w:rPr>
          <w:rFonts w:cs="Segoe UI"/>
          <w:b/>
          <w:color w:val="000000"/>
          <w:lang w:val="el-GR"/>
        </w:rPr>
      </w:pPr>
      <w:r>
        <w:rPr>
          <w:rFonts w:cs="Segoe UI"/>
          <w:b/>
          <w:color w:val="000000"/>
          <w:lang w:val="el-GR"/>
        </w:rPr>
        <w:t xml:space="preserve"> </w:t>
      </w:r>
    </w:p>
    <w:sectPr w:rsidR="001B166A" w:rsidRPr="001B166A" w:rsidSect="007928E3">
      <w:headerReference w:type="default" r:id="rId17"/>
      <w:pgSz w:w="12240" w:h="15840"/>
      <w:pgMar w:top="56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BE" w:rsidRDefault="005E30BE" w:rsidP="00D1361C">
      <w:pPr>
        <w:spacing w:after="0" w:line="240" w:lineRule="auto"/>
      </w:pPr>
      <w:r>
        <w:separator/>
      </w:r>
    </w:p>
  </w:endnote>
  <w:endnote w:type="continuationSeparator" w:id="0">
    <w:p w:rsidR="005E30BE" w:rsidRDefault="005E30BE" w:rsidP="00D1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BE" w:rsidRDefault="005E30BE" w:rsidP="00D1361C">
      <w:pPr>
        <w:spacing w:after="0" w:line="240" w:lineRule="auto"/>
      </w:pPr>
      <w:r>
        <w:separator/>
      </w:r>
    </w:p>
  </w:footnote>
  <w:footnote w:type="continuationSeparator" w:id="0">
    <w:p w:rsidR="005E30BE" w:rsidRDefault="005E30BE" w:rsidP="00D13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1C" w:rsidRPr="00D1361C" w:rsidRDefault="00506D76">
    <w:pPr>
      <w:pStyle w:val="Header"/>
      <w:rPr>
        <w:lang w:val="el-GR"/>
      </w:rPr>
    </w:pPr>
    <w:r>
      <w:rPr>
        <w:lang w:val="el-G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8CB"/>
    <w:multiLevelType w:val="hybridMultilevel"/>
    <w:tmpl w:val="8FBA4B68"/>
    <w:lvl w:ilvl="0" w:tplc="46C213CA">
      <w:start w:val="30"/>
      <w:numFmt w:val="bullet"/>
      <w:lvlText w:val="-"/>
      <w:lvlJc w:val="left"/>
      <w:pPr>
        <w:ind w:left="405" w:hanging="360"/>
      </w:pPr>
      <w:rPr>
        <w:rFonts w:ascii="Calibri" w:eastAsiaTheme="minorHAnsi" w:hAnsi="Calibri" w:cs="Segoe U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01525"/>
    <w:rsid w:val="0001194F"/>
    <w:rsid w:val="00014CF4"/>
    <w:rsid w:val="0001774F"/>
    <w:rsid w:val="00071834"/>
    <w:rsid w:val="0009341D"/>
    <w:rsid w:val="000D2B22"/>
    <w:rsid w:val="000E3321"/>
    <w:rsid w:val="0010662B"/>
    <w:rsid w:val="00187767"/>
    <w:rsid w:val="001B0BFD"/>
    <w:rsid w:val="001B166A"/>
    <w:rsid w:val="00206ADC"/>
    <w:rsid w:val="00214CDE"/>
    <w:rsid w:val="00234777"/>
    <w:rsid w:val="00256576"/>
    <w:rsid w:val="002572D6"/>
    <w:rsid w:val="002B4001"/>
    <w:rsid w:val="002C3F39"/>
    <w:rsid w:val="002D78DE"/>
    <w:rsid w:val="00301117"/>
    <w:rsid w:val="00316D3C"/>
    <w:rsid w:val="00356464"/>
    <w:rsid w:val="003619AE"/>
    <w:rsid w:val="003D71D0"/>
    <w:rsid w:val="003F1331"/>
    <w:rsid w:val="00411515"/>
    <w:rsid w:val="004513F6"/>
    <w:rsid w:val="004B4454"/>
    <w:rsid w:val="00506D76"/>
    <w:rsid w:val="005834BF"/>
    <w:rsid w:val="005C7150"/>
    <w:rsid w:val="005E17D5"/>
    <w:rsid w:val="005E30BE"/>
    <w:rsid w:val="00634565"/>
    <w:rsid w:val="00650E4B"/>
    <w:rsid w:val="00665912"/>
    <w:rsid w:val="0069441D"/>
    <w:rsid w:val="006B5B23"/>
    <w:rsid w:val="006E67BC"/>
    <w:rsid w:val="00730C7C"/>
    <w:rsid w:val="00753DCD"/>
    <w:rsid w:val="007928E3"/>
    <w:rsid w:val="00793BD6"/>
    <w:rsid w:val="007D0D94"/>
    <w:rsid w:val="007D1CFF"/>
    <w:rsid w:val="00806184"/>
    <w:rsid w:val="008063A6"/>
    <w:rsid w:val="00836094"/>
    <w:rsid w:val="008667C0"/>
    <w:rsid w:val="008A1974"/>
    <w:rsid w:val="008A773E"/>
    <w:rsid w:val="008B0521"/>
    <w:rsid w:val="008B6001"/>
    <w:rsid w:val="009030B9"/>
    <w:rsid w:val="00911442"/>
    <w:rsid w:val="009310DA"/>
    <w:rsid w:val="00944420"/>
    <w:rsid w:val="00984D80"/>
    <w:rsid w:val="009922BF"/>
    <w:rsid w:val="009B09CF"/>
    <w:rsid w:val="009D1DA9"/>
    <w:rsid w:val="009F7D7E"/>
    <w:rsid w:val="00A65DCD"/>
    <w:rsid w:val="00AC477B"/>
    <w:rsid w:val="00B01525"/>
    <w:rsid w:val="00B4121B"/>
    <w:rsid w:val="00B51E2C"/>
    <w:rsid w:val="00B6722F"/>
    <w:rsid w:val="00BC631B"/>
    <w:rsid w:val="00BD57C4"/>
    <w:rsid w:val="00C156F2"/>
    <w:rsid w:val="00C935C1"/>
    <w:rsid w:val="00CB5D9F"/>
    <w:rsid w:val="00CE6F5E"/>
    <w:rsid w:val="00D1361C"/>
    <w:rsid w:val="00D34D12"/>
    <w:rsid w:val="00D41107"/>
    <w:rsid w:val="00D60B1C"/>
    <w:rsid w:val="00D672BB"/>
    <w:rsid w:val="00D80B60"/>
    <w:rsid w:val="00D872BD"/>
    <w:rsid w:val="00E0160C"/>
    <w:rsid w:val="00E05600"/>
    <w:rsid w:val="00E14880"/>
    <w:rsid w:val="00E500DD"/>
    <w:rsid w:val="00EB4FF1"/>
    <w:rsid w:val="00ED0213"/>
    <w:rsid w:val="00EF2CAA"/>
    <w:rsid w:val="00F06803"/>
    <w:rsid w:val="00F163D1"/>
    <w:rsid w:val="00F658D0"/>
    <w:rsid w:val="00F72DAD"/>
    <w:rsid w:val="00FE313C"/>
    <w:rsid w:val="00FF1D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1C"/>
    <w:rPr>
      <w:rFonts w:ascii="Tahoma" w:hAnsi="Tahoma" w:cs="Tahoma"/>
      <w:sz w:val="16"/>
      <w:szCs w:val="16"/>
    </w:rPr>
  </w:style>
  <w:style w:type="paragraph" w:styleId="Header">
    <w:name w:val="header"/>
    <w:basedOn w:val="Normal"/>
    <w:link w:val="HeaderChar"/>
    <w:uiPriority w:val="99"/>
    <w:unhideWhenUsed/>
    <w:rsid w:val="00D136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61C"/>
  </w:style>
  <w:style w:type="paragraph" w:styleId="Footer">
    <w:name w:val="footer"/>
    <w:basedOn w:val="Normal"/>
    <w:link w:val="FooterChar"/>
    <w:uiPriority w:val="99"/>
    <w:unhideWhenUsed/>
    <w:rsid w:val="00D136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61C"/>
  </w:style>
  <w:style w:type="table" w:styleId="TableGrid">
    <w:name w:val="Table Grid"/>
    <w:basedOn w:val="TableNormal"/>
    <w:uiPriority w:val="59"/>
    <w:rsid w:val="0050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30B9"/>
    <w:rPr>
      <w:color w:val="0000FF" w:themeColor="hyperlink"/>
      <w:u w:val="single"/>
    </w:rPr>
  </w:style>
  <w:style w:type="paragraph" w:styleId="BodyText">
    <w:name w:val="Body Text"/>
    <w:basedOn w:val="Normal"/>
    <w:link w:val="BodyTextChar"/>
    <w:rsid w:val="00E500D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500DD"/>
    <w:rPr>
      <w:rFonts w:ascii="Times New Roman" w:eastAsia="SimSun" w:hAnsi="Times New Roman" w:cs="Mangal"/>
      <w:kern w:val="1"/>
      <w:sz w:val="24"/>
      <w:szCs w:val="24"/>
      <w:lang w:eastAsia="hi-IN" w:bidi="hi-IN"/>
    </w:rPr>
  </w:style>
  <w:style w:type="paragraph" w:styleId="NormalWeb">
    <w:name w:val="Normal (Web)"/>
    <w:basedOn w:val="Normal"/>
    <w:uiPriority w:val="99"/>
    <w:semiHidden/>
    <w:unhideWhenUsed/>
    <w:rsid w:val="00944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420"/>
  </w:style>
  <w:style w:type="paragraph" w:styleId="NoSpacing">
    <w:name w:val="No Spacing"/>
    <w:uiPriority w:val="1"/>
    <w:qFormat/>
    <w:rsid w:val="00B51E2C"/>
    <w:pPr>
      <w:spacing w:after="0" w:line="240" w:lineRule="auto"/>
    </w:pPr>
  </w:style>
  <w:style w:type="character" w:styleId="FollowedHyperlink">
    <w:name w:val="FollowedHyperlink"/>
    <w:basedOn w:val="DefaultParagraphFont"/>
    <w:uiPriority w:val="99"/>
    <w:semiHidden/>
    <w:unhideWhenUsed/>
    <w:rsid w:val="00FF1DAE"/>
    <w:rPr>
      <w:color w:val="800080" w:themeColor="followedHyperlink"/>
      <w:u w:val="single"/>
    </w:rPr>
  </w:style>
  <w:style w:type="paragraph" w:styleId="ListParagraph">
    <w:name w:val="List Paragraph"/>
    <w:basedOn w:val="Normal"/>
    <w:uiPriority w:val="34"/>
    <w:qFormat/>
    <w:rsid w:val="001B1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1C"/>
    <w:rPr>
      <w:rFonts w:ascii="Tahoma" w:hAnsi="Tahoma" w:cs="Tahoma"/>
      <w:sz w:val="16"/>
      <w:szCs w:val="16"/>
    </w:rPr>
  </w:style>
  <w:style w:type="paragraph" w:styleId="Header">
    <w:name w:val="header"/>
    <w:basedOn w:val="Normal"/>
    <w:link w:val="HeaderChar"/>
    <w:uiPriority w:val="99"/>
    <w:unhideWhenUsed/>
    <w:rsid w:val="00D136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61C"/>
  </w:style>
  <w:style w:type="paragraph" w:styleId="Footer">
    <w:name w:val="footer"/>
    <w:basedOn w:val="Normal"/>
    <w:link w:val="FooterChar"/>
    <w:uiPriority w:val="99"/>
    <w:unhideWhenUsed/>
    <w:rsid w:val="00D136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61C"/>
  </w:style>
  <w:style w:type="table" w:styleId="TableGrid">
    <w:name w:val="Table Grid"/>
    <w:basedOn w:val="TableNormal"/>
    <w:uiPriority w:val="59"/>
    <w:rsid w:val="0050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30B9"/>
    <w:rPr>
      <w:color w:val="0000FF" w:themeColor="hyperlink"/>
      <w:u w:val="single"/>
    </w:rPr>
  </w:style>
  <w:style w:type="paragraph" w:styleId="BodyText">
    <w:name w:val="Body Text"/>
    <w:basedOn w:val="Normal"/>
    <w:link w:val="BodyTextChar"/>
    <w:rsid w:val="00E500D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500DD"/>
    <w:rPr>
      <w:rFonts w:ascii="Times New Roman" w:eastAsia="SimSun" w:hAnsi="Times New Roman" w:cs="Mangal"/>
      <w:kern w:val="1"/>
      <w:sz w:val="24"/>
      <w:szCs w:val="24"/>
      <w:lang w:eastAsia="hi-IN" w:bidi="hi-IN"/>
    </w:rPr>
  </w:style>
  <w:style w:type="paragraph" w:styleId="NormalWeb">
    <w:name w:val="Normal (Web)"/>
    <w:basedOn w:val="Normal"/>
    <w:uiPriority w:val="99"/>
    <w:semiHidden/>
    <w:unhideWhenUsed/>
    <w:rsid w:val="00944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420"/>
  </w:style>
  <w:style w:type="paragraph" w:styleId="NoSpacing">
    <w:name w:val="No Spacing"/>
    <w:uiPriority w:val="1"/>
    <w:qFormat/>
    <w:rsid w:val="00B51E2C"/>
    <w:pPr>
      <w:spacing w:after="0" w:line="240" w:lineRule="auto"/>
    </w:pPr>
  </w:style>
  <w:style w:type="character" w:styleId="FollowedHyperlink">
    <w:name w:val="FollowedHyperlink"/>
    <w:basedOn w:val="DefaultParagraphFont"/>
    <w:uiPriority w:val="99"/>
    <w:semiHidden/>
    <w:unhideWhenUsed/>
    <w:rsid w:val="00FF1DAE"/>
    <w:rPr>
      <w:color w:val="800080" w:themeColor="followedHyperlink"/>
      <w:u w:val="single"/>
    </w:rPr>
  </w:style>
  <w:style w:type="paragraph" w:styleId="ListParagraph">
    <w:name w:val="List Paragraph"/>
    <w:basedOn w:val="Normal"/>
    <w:uiPriority w:val="34"/>
    <w:qFormat/>
    <w:rsid w:val="001B166A"/>
    <w:pPr>
      <w:ind w:left="720"/>
      <w:contextualSpacing/>
    </w:pPr>
  </w:style>
</w:styles>
</file>

<file path=word/webSettings.xml><?xml version="1.0" encoding="utf-8"?>
<w:webSettings xmlns:r="http://schemas.openxmlformats.org/officeDocument/2006/relationships" xmlns:w="http://schemas.openxmlformats.org/wordprocessingml/2006/main">
  <w:divs>
    <w:div w:id="1546330721">
      <w:bodyDiv w:val="1"/>
      <w:marLeft w:val="0"/>
      <w:marRight w:val="0"/>
      <w:marTop w:val="0"/>
      <w:marBottom w:val="0"/>
      <w:divBdr>
        <w:top w:val="none" w:sz="0" w:space="0" w:color="auto"/>
        <w:left w:val="none" w:sz="0" w:space="0" w:color="auto"/>
        <w:bottom w:val="none" w:sz="0" w:space="0" w:color="auto"/>
        <w:right w:val="none" w:sz="0" w:space="0" w:color="auto"/>
      </w:divBdr>
      <w:divsChild>
        <w:div w:id="16944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ilattiki.gr" TargetMode="External"/><Relationship Id="rId13" Type="http://schemas.openxmlformats.org/officeDocument/2006/relationships/hyperlink" Target="http://www.podilattik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SBzSLdgMU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events/1435255810105478/" TargetMode="External"/><Relationship Id="rId10" Type="http://schemas.openxmlformats.org/officeDocument/2006/relationships/hyperlink" Target="http://www.podilate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odilate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8290-6DDD-4C6A-9204-5E463472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Lydia</cp:lastModifiedBy>
  <cp:revision>2</cp:revision>
  <cp:lastPrinted>2015-03-20T11:55:00Z</cp:lastPrinted>
  <dcterms:created xsi:type="dcterms:W3CDTF">2015-05-12T07:47:00Z</dcterms:created>
  <dcterms:modified xsi:type="dcterms:W3CDTF">2015-05-12T07:47:00Z</dcterms:modified>
</cp:coreProperties>
</file>